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B68A5" w14:textId="77777777" w:rsidR="003F0C5E" w:rsidRPr="00CE1737" w:rsidRDefault="003F0C5E" w:rsidP="003F0C5E">
      <w:pPr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u w:val="single"/>
        </w:rPr>
      </w:pPr>
      <w:bookmarkStart w:id="0" w:name="_Toc198633249"/>
      <w:r w:rsidRPr="00CE1737">
        <w:rPr>
          <w:rFonts w:ascii="Arial" w:hAnsi="Arial" w:cs="Arial"/>
          <w:b/>
          <w:u w:val="single"/>
        </w:rPr>
        <w:t xml:space="preserve">ANEXO </w:t>
      </w:r>
      <w:r>
        <w:rPr>
          <w:rFonts w:ascii="Arial" w:hAnsi="Arial" w:cs="Arial"/>
          <w:b/>
          <w:u w:val="single"/>
        </w:rPr>
        <w:t>2</w:t>
      </w:r>
      <w:r w:rsidRPr="00CE1737">
        <w:rPr>
          <w:rFonts w:ascii="Arial" w:hAnsi="Arial" w:cs="Arial"/>
          <w:b/>
          <w:u w:val="single"/>
        </w:rPr>
        <w:t>: MODELO DE PROPOSICION ECONÓMICA</w:t>
      </w:r>
      <w:r w:rsidRPr="002005AC">
        <w:rPr>
          <w:u w:val="single"/>
        </w:rPr>
        <w:t xml:space="preserve"> </w:t>
      </w:r>
      <w:r w:rsidRPr="002005AC">
        <w:rPr>
          <w:rFonts w:ascii="Arial" w:hAnsi="Arial" w:cs="Arial"/>
          <w:b/>
          <w:u w:val="single"/>
        </w:rPr>
        <w:t>Y RESTO DE CRITERIOS DE ADJUDICACIÓN EVALUABLES MEDIANTE LA APLICACIÓN DE FÓRMULAS</w:t>
      </w:r>
      <w:bookmarkEnd w:id="0"/>
    </w:p>
    <w:p w14:paraId="085A6839" w14:textId="77777777" w:rsidR="003F0C5E" w:rsidRPr="00CE1737" w:rsidRDefault="003F0C5E" w:rsidP="003F0C5E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</w:p>
    <w:p w14:paraId="0F5D03DD" w14:textId="7D275CB2" w:rsidR="003F0C5E" w:rsidRPr="00CC4B33" w:rsidRDefault="003F0C5E" w:rsidP="003F0C5E">
      <w:pPr>
        <w:pStyle w:val="Default"/>
        <w:spacing w:after="120" w:line="276" w:lineRule="auto"/>
        <w:jc w:val="both"/>
        <w:rPr>
          <w:rFonts w:ascii="Arial" w:hAnsi="Arial" w:cs="Arial"/>
          <w:snapToGrid w:val="0"/>
          <w:color w:val="auto"/>
          <w:sz w:val="22"/>
          <w:szCs w:val="22"/>
          <w:lang w:val="es-ES_tradnl"/>
        </w:rPr>
      </w:pP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D./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Dª…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…………………………………………………………………………………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……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, en representación de ………………………………………………………………………………………………………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……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. con domicilio en………………………………………………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……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 xml:space="preserve">. Provincia de………………………. Calle …………………………………………… número …………………., según documento de identidad núm. ……………………….., enterado del anuncio publicado en la “Plataforma de contratación del Sector Público” el día … de ………………… de </w:t>
      </w:r>
      <w:r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……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 xml:space="preserve"> y de las condiciones y requisitos que se exigen para la adjudicación </w:t>
      </w:r>
      <w:r w:rsidRPr="00CC4B33">
        <w:rPr>
          <w:rFonts w:ascii="Arial" w:hAnsi="Arial" w:cs="Arial"/>
          <w:sz w:val="22"/>
          <w:szCs w:val="22"/>
        </w:rPr>
        <w:t>de un</w:t>
      </w:r>
      <w:r w:rsidRPr="00CC4B33">
        <w:rPr>
          <w:rFonts w:ascii="Arial" w:hAnsi="Arial" w:cs="Arial"/>
          <w:b/>
          <w:sz w:val="22"/>
          <w:szCs w:val="22"/>
        </w:rPr>
        <w:t xml:space="preserve"> </w:t>
      </w:r>
      <w:r w:rsidRPr="00CC4B33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CONTRATO DE </w:t>
      </w:r>
      <w:r w:rsidRPr="00CC4B33">
        <w:rPr>
          <w:rFonts w:ascii="Arial" w:hAnsi="Arial" w:cs="Arial"/>
          <w:b/>
          <w:bCs/>
          <w:sz w:val="22"/>
          <w:szCs w:val="22"/>
          <w:u w:val="single"/>
        </w:rPr>
        <w:t>SERVICIO PARA LA DIGITALIZACIÓN Y CONSERVACIÓN DE FOTOGRAMAS DE VUELOS HISTÓRICOS ENTRE LOS AÑOS 1991 Y 1997 CUSTODIADOS EN LA FOTOTECA DEL O. A. CENTRO NACIONAL DE INFORMACIÓN GEOGRÁFICA</w:t>
      </w: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 xml:space="preserve">, se compromete, en nombre (PROPIO O DE LA EMPRESA QUE REPRESENTA), a tomar a su cargo la ejecución del citado contrato de servicios, con estricta sujeción a los requisitos y condiciones que figuran en el Pliego de Cláusulas Administrativas Particulares y de Prescripciones Técnicas, mediante la siguiente oferta: </w:t>
      </w:r>
    </w:p>
    <w:p w14:paraId="7E69EEC0" w14:textId="77777777" w:rsidR="003F0C5E" w:rsidRPr="00CC4B33" w:rsidRDefault="003F0C5E" w:rsidP="003F0C5E">
      <w:pPr>
        <w:pStyle w:val="Default"/>
        <w:spacing w:after="120"/>
        <w:jc w:val="center"/>
        <w:rPr>
          <w:rFonts w:ascii="Arial" w:hAnsi="Arial" w:cs="Arial"/>
          <w:snapToGrid w:val="0"/>
          <w:color w:val="auto"/>
          <w:sz w:val="22"/>
          <w:szCs w:val="22"/>
          <w:lang w:val="es-ES_tradnl"/>
        </w:rPr>
      </w:pPr>
      <w:r w:rsidRPr="00CC4B33">
        <w:rPr>
          <w:rFonts w:ascii="Arial" w:hAnsi="Arial" w:cs="Arial"/>
          <w:snapToGrid w:val="0"/>
          <w:color w:val="auto"/>
          <w:sz w:val="22"/>
          <w:szCs w:val="22"/>
          <w:lang w:val="es-ES_tradnl"/>
        </w:rPr>
        <w:t>Recordatorio para los licitadores: Precio unitario máximo de licitación IVA excluido 9 €</w:t>
      </w:r>
    </w:p>
    <w:p w14:paraId="40F9482A" w14:textId="77777777" w:rsidR="003F0C5E" w:rsidRPr="00CC4B33" w:rsidRDefault="003F0C5E" w:rsidP="003F0C5E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19"/>
        <w:gridCol w:w="2600"/>
      </w:tblGrid>
      <w:tr w:rsidR="003F0C5E" w:rsidRPr="00CC4B33" w14:paraId="2221EC33" w14:textId="77777777" w:rsidTr="00D31883">
        <w:tc>
          <w:tcPr>
            <w:tcW w:w="6799" w:type="dxa"/>
          </w:tcPr>
          <w:p w14:paraId="36525C62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</w:pPr>
            <w:r w:rsidRPr="00CC4B33"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  <w:t>Precio unitario ofertado IVA excluido:</w:t>
            </w:r>
          </w:p>
        </w:tc>
        <w:tc>
          <w:tcPr>
            <w:tcW w:w="2829" w:type="dxa"/>
          </w:tcPr>
          <w:p w14:paraId="10AEEF60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09A70211" w14:textId="77777777" w:rsidTr="00D31883">
        <w:tc>
          <w:tcPr>
            <w:tcW w:w="6799" w:type="dxa"/>
          </w:tcPr>
          <w:p w14:paraId="0A6F2E75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</w:pPr>
            <w:r w:rsidRPr="00CC4B33"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  <w:t>IVA precio unitario:</w:t>
            </w:r>
          </w:p>
        </w:tc>
        <w:tc>
          <w:tcPr>
            <w:tcW w:w="2829" w:type="dxa"/>
          </w:tcPr>
          <w:p w14:paraId="6655EE62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479277E7" w14:textId="77777777" w:rsidTr="00D31883">
        <w:tc>
          <w:tcPr>
            <w:tcW w:w="6799" w:type="dxa"/>
          </w:tcPr>
          <w:p w14:paraId="6706FF32" w14:textId="5DEB8B95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</w:pPr>
            <w:r w:rsidRPr="00CC4B33"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  <w:t>Total</w:t>
            </w:r>
            <w:r w:rsidRPr="00CC4B33">
              <w:rPr>
                <w:rFonts w:ascii="Arial" w:hAnsi="Arial" w:cs="Arial"/>
                <w:snapToGrid w:val="0"/>
                <w:lang w:val="es-ES_tradnl"/>
              </w:rPr>
              <w:t>,</w:t>
            </w:r>
            <w:r w:rsidRPr="00CC4B33"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  <w:t xml:space="preserve"> Precio Unitario:</w:t>
            </w:r>
          </w:p>
        </w:tc>
        <w:tc>
          <w:tcPr>
            <w:tcW w:w="2829" w:type="dxa"/>
          </w:tcPr>
          <w:p w14:paraId="127903C6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62390FAF" w14:textId="77777777" w:rsidTr="00D31883">
        <w:tc>
          <w:tcPr>
            <w:tcW w:w="6799" w:type="dxa"/>
          </w:tcPr>
          <w:p w14:paraId="590EC2DE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</w:pPr>
            <w:r w:rsidRPr="00CC4B33"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  <w:t>15.000 fotogramas estimados x precio unitario IVA excluido</w:t>
            </w:r>
          </w:p>
        </w:tc>
        <w:tc>
          <w:tcPr>
            <w:tcW w:w="2829" w:type="dxa"/>
          </w:tcPr>
          <w:p w14:paraId="26569258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2AFC1B7E" w14:textId="77777777" w:rsidTr="00D31883">
        <w:tc>
          <w:tcPr>
            <w:tcW w:w="6799" w:type="dxa"/>
          </w:tcPr>
          <w:p w14:paraId="421BA4FC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</w:pPr>
            <w:r w:rsidRPr="00CC4B33"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  <w:t>IVA</w:t>
            </w:r>
          </w:p>
        </w:tc>
        <w:tc>
          <w:tcPr>
            <w:tcW w:w="2829" w:type="dxa"/>
          </w:tcPr>
          <w:p w14:paraId="39952D6A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7093DEF6" w14:textId="77777777" w:rsidTr="00D31883">
        <w:tc>
          <w:tcPr>
            <w:tcW w:w="6799" w:type="dxa"/>
          </w:tcPr>
          <w:p w14:paraId="24B77E67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</w:pPr>
            <w:r w:rsidRPr="00CC4B33">
              <w:rPr>
                <w:rFonts w:ascii="Arial" w:hAnsi="Arial" w:cs="Arial"/>
                <w:snapToGrid w:val="0"/>
                <w:sz w:val="22"/>
                <w:szCs w:val="22"/>
                <w:lang w:val="es-ES_tradnl"/>
              </w:rPr>
              <w:t>Importe total IVA incluido</w:t>
            </w:r>
          </w:p>
        </w:tc>
        <w:tc>
          <w:tcPr>
            <w:tcW w:w="2829" w:type="dxa"/>
          </w:tcPr>
          <w:p w14:paraId="2E78EFCA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D879D" w14:textId="77777777" w:rsidR="003F0C5E" w:rsidRPr="00CC4B33" w:rsidRDefault="003F0C5E" w:rsidP="003F0C5E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</w:p>
    <w:p w14:paraId="14A882CE" w14:textId="77777777" w:rsidR="003F0C5E" w:rsidRPr="00CC4B33" w:rsidRDefault="003F0C5E" w:rsidP="003F0C5E">
      <w:pPr>
        <w:tabs>
          <w:tab w:val="left" w:pos="5670"/>
          <w:tab w:val="right" w:pos="7938"/>
        </w:tabs>
        <w:rPr>
          <w:rFonts w:ascii="Arial" w:hAnsi="Arial" w:cs="Arial"/>
        </w:rPr>
      </w:pPr>
      <w:r w:rsidRPr="00CC4B33">
        <w:rPr>
          <w:rFonts w:ascii="Arial" w:hAnsi="Arial" w:cs="Arial"/>
        </w:rPr>
        <w:t>Por comprometerse a ampliar el plazo de garantía establecido en el cuadro de características:</w:t>
      </w:r>
    </w:p>
    <w:p w14:paraId="1FAEDA8D" w14:textId="77777777" w:rsidR="003F0C5E" w:rsidRPr="00CC4B33" w:rsidRDefault="003F0C5E" w:rsidP="003F0C5E">
      <w:pPr>
        <w:tabs>
          <w:tab w:val="left" w:pos="5670"/>
          <w:tab w:val="right" w:pos="7938"/>
        </w:tabs>
        <w:rPr>
          <w:rFonts w:ascii="Arial" w:hAnsi="Arial" w:cs="Arial"/>
        </w:rPr>
      </w:pPr>
    </w:p>
    <w:tbl>
      <w:tblPr>
        <w:tblStyle w:val="Tablaconcuadrcula"/>
        <w:tblW w:w="0" w:type="auto"/>
        <w:tblInd w:w="1837" w:type="dxa"/>
        <w:tblLook w:val="04A0" w:firstRow="1" w:lastRow="0" w:firstColumn="1" w:lastColumn="0" w:noHBand="0" w:noVBand="1"/>
      </w:tblPr>
      <w:tblGrid>
        <w:gridCol w:w="1558"/>
        <w:gridCol w:w="4537"/>
      </w:tblGrid>
      <w:tr w:rsidR="003F0C5E" w:rsidRPr="00CC4B33" w14:paraId="1CC93FB1" w14:textId="77777777" w:rsidTr="00D31883">
        <w:tc>
          <w:tcPr>
            <w:tcW w:w="1558" w:type="dxa"/>
          </w:tcPr>
          <w:p w14:paraId="1203122A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7" w:type="dxa"/>
          </w:tcPr>
          <w:p w14:paraId="1ADC9EEA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4B33">
              <w:rPr>
                <w:rFonts w:ascii="Arial" w:hAnsi="Arial" w:cs="Arial"/>
                <w:sz w:val="22"/>
                <w:szCs w:val="22"/>
              </w:rPr>
              <w:t>Marcar con “X” la opción que corresponda</w:t>
            </w:r>
          </w:p>
        </w:tc>
      </w:tr>
      <w:tr w:rsidR="003F0C5E" w:rsidRPr="00CC4B33" w14:paraId="08DC9969" w14:textId="77777777" w:rsidTr="00D31883">
        <w:tc>
          <w:tcPr>
            <w:tcW w:w="1558" w:type="dxa"/>
          </w:tcPr>
          <w:p w14:paraId="6F9D241E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4B33">
              <w:rPr>
                <w:rFonts w:ascii="Arial" w:hAnsi="Arial" w:cs="Arial"/>
                <w:sz w:val="22"/>
                <w:szCs w:val="22"/>
              </w:rPr>
              <w:t>12 meses</w:t>
            </w:r>
          </w:p>
        </w:tc>
        <w:tc>
          <w:tcPr>
            <w:tcW w:w="4537" w:type="dxa"/>
          </w:tcPr>
          <w:p w14:paraId="7A7F834A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4E9FC3F5" w14:textId="77777777" w:rsidTr="00D31883">
        <w:tc>
          <w:tcPr>
            <w:tcW w:w="1558" w:type="dxa"/>
          </w:tcPr>
          <w:p w14:paraId="11F5F770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4B33">
              <w:rPr>
                <w:rFonts w:ascii="Arial" w:hAnsi="Arial" w:cs="Arial"/>
                <w:sz w:val="22"/>
                <w:szCs w:val="22"/>
              </w:rPr>
              <w:t>24 meses</w:t>
            </w:r>
          </w:p>
        </w:tc>
        <w:tc>
          <w:tcPr>
            <w:tcW w:w="4537" w:type="dxa"/>
          </w:tcPr>
          <w:p w14:paraId="24223032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664700AB" w14:textId="77777777" w:rsidTr="00D31883">
        <w:tc>
          <w:tcPr>
            <w:tcW w:w="1558" w:type="dxa"/>
          </w:tcPr>
          <w:p w14:paraId="622D6704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4B33">
              <w:rPr>
                <w:rFonts w:ascii="Arial" w:hAnsi="Arial" w:cs="Arial"/>
                <w:sz w:val="22"/>
                <w:szCs w:val="22"/>
              </w:rPr>
              <w:t>36 meses</w:t>
            </w:r>
          </w:p>
        </w:tc>
        <w:tc>
          <w:tcPr>
            <w:tcW w:w="4537" w:type="dxa"/>
          </w:tcPr>
          <w:p w14:paraId="02D5FC91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F19097" w14:textId="77777777" w:rsidR="003F0C5E" w:rsidRPr="00CC4B33" w:rsidRDefault="003F0C5E" w:rsidP="003F0C5E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</w:p>
    <w:p w14:paraId="6A44D3FC" w14:textId="77777777" w:rsidR="003F0C5E" w:rsidRPr="00CC4B33" w:rsidRDefault="003F0C5E" w:rsidP="003F0C5E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  <w:r w:rsidRPr="00CC4B33">
        <w:rPr>
          <w:rFonts w:ascii="Arial" w:hAnsi="Arial" w:cs="Arial"/>
        </w:rPr>
        <w:t>Por comprometerse a realizar la prestación del servicio en las instalaciones del Archivo de la Fototeca del IGN, situadas en la calle General Ibáñez del Ibero, nº3, Madrid (marcar la opción que corresponda):</w:t>
      </w:r>
    </w:p>
    <w:p w14:paraId="6D85504C" w14:textId="77777777" w:rsidR="003F0C5E" w:rsidRPr="00CC4B33" w:rsidRDefault="003F0C5E" w:rsidP="003F0C5E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567"/>
      </w:tblGrid>
      <w:tr w:rsidR="003F0C5E" w:rsidRPr="00CC4B33" w14:paraId="253699A5" w14:textId="77777777" w:rsidTr="00D31883">
        <w:trPr>
          <w:jc w:val="center"/>
        </w:trPr>
        <w:tc>
          <w:tcPr>
            <w:tcW w:w="704" w:type="dxa"/>
          </w:tcPr>
          <w:p w14:paraId="2E666713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4B33">
              <w:rPr>
                <w:rFonts w:ascii="Arial" w:hAnsi="Arial" w:cs="Arial"/>
                <w:sz w:val="22"/>
                <w:szCs w:val="22"/>
              </w:rPr>
              <w:t>SÍ</w:t>
            </w:r>
          </w:p>
        </w:tc>
        <w:tc>
          <w:tcPr>
            <w:tcW w:w="567" w:type="dxa"/>
          </w:tcPr>
          <w:p w14:paraId="298D1A4C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C5E" w:rsidRPr="00CC4B33" w14:paraId="095A55D8" w14:textId="77777777" w:rsidTr="00D31883">
        <w:trPr>
          <w:jc w:val="center"/>
        </w:trPr>
        <w:tc>
          <w:tcPr>
            <w:tcW w:w="704" w:type="dxa"/>
          </w:tcPr>
          <w:p w14:paraId="3AB12615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4B33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67" w:type="dxa"/>
          </w:tcPr>
          <w:p w14:paraId="390ED6FC" w14:textId="77777777" w:rsidR="003F0C5E" w:rsidRPr="00CC4B33" w:rsidRDefault="003F0C5E" w:rsidP="00D31883">
            <w:pPr>
              <w:tabs>
                <w:tab w:val="left" w:pos="5670"/>
                <w:tab w:val="righ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9C0034" w14:textId="77777777" w:rsidR="003F0C5E" w:rsidRDefault="003F0C5E" w:rsidP="003F0C5E">
      <w:pPr>
        <w:pStyle w:val="Textodebloque"/>
        <w:tabs>
          <w:tab w:val="clear" w:pos="5670"/>
          <w:tab w:val="clear" w:pos="7938"/>
        </w:tabs>
        <w:ind w:left="0"/>
        <w:rPr>
          <w:rFonts w:ascii="Arial" w:hAnsi="Arial" w:cs="Arial"/>
          <w:szCs w:val="22"/>
        </w:rPr>
      </w:pPr>
    </w:p>
    <w:p w14:paraId="20C0C8B3" w14:textId="77777777" w:rsidR="003F0C5E" w:rsidRDefault="003F0C5E" w:rsidP="003F0C5E">
      <w:pPr>
        <w:pStyle w:val="Textoindependiente"/>
        <w:ind w:left="1985"/>
        <w:rPr>
          <w:rFonts w:ascii="Arial" w:hAnsi="Arial" w:cs="Arial"/>
          <w:b/>
          <w:szCs w:val="22"/>
        </w:rPr>
      </w:pPr>
    </w:p>
    <w:p w14:paraId="1EE02D88" w14:textId="77777777" w:rsidR="003F0C5E" w:rsidRDefault="003F0C5E" w:rsidP="003F0C5E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</w:p>
    <w:p w14:paraId="193F7E38" w14:textId="77777777" w:rsidR="003F0C5E" w:rsidRPr="00CE1737" w:rsidRDefault="003F0C5E" w:rsidP="003F0C5E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  <w:r w:rsidRPr="00CE1737">
        <w:rPr>
          <w:rFonts w:ascii="Arial" w:hAnsi="Arial" w:cs="Arial"/>
        </w:rPr>
        <w:t>………………………de…………………………de 20</w:t>
      </w:r>
      <w:r>
        <w:rPr>
          <w:rFonts w:ascii="Arial" w:hAnsi="Arial" w:cs="Arial"/>
        </w:rPr>
        <w:t>25</w:t>
      </w:r>
      <w:r w:rsidRPr="00CE1737">
        <w:rPr>
          <w:rFonts w:ascii="Arial" w:hAnsi="Arial" w:cs="Arial"/>
        </w:rPr>
        <w:t>.</w:t>
      </w:r>
    </w:p>
    <w:p w14:paraId="33D9EC95" w14:textId="77777777" w:rsidR="003F0C5E" w:rsidRPr="00CE1737" w:rsidRDefault="003F0C5E" w:rsidP="003F0C5E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</w:p>
    <w:p w14:paraId="1606BB3E" w14:textId="0A181ED2" w:rsidR="002E6383" w:rsidRPr="00D25939" w:rsidRDefault="003F0C5E" w:rsidP="003F0C5E">
      <w:pPr>
        <w:tabs>
          <w:tab w:val="left" w:pos="5670"/>
          <w:tab w:val="right" w:pos="7938"/>
        </w:tabs>
        <w:jc w:val="center"/>
      </w:pPr>
      <w:r w:rsidRPr="00CE1737">
        <w:rPr>
          <w:rFonts w:ascii="Arial" w:hAnsi="Arial" w:cs="Arial"/>
        </w:rPr>
        <w:t>Firmado electrónicamente por:</w:t>
      </w:r>
    </w:p>
    <w:sectPr w:rsidR="002E6383" w:rsidRPr="00D25939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65DB2" w14:textId="77777777" w:rsidR="001E10B4" w:rsidRDefault="001E10B4" w:rsidP="00881718">
      <w:pPr>
        <w:spacing w:after="0" w:line="240" w:lineRule="auto"/>
      </w:pPr>
      <w:r>
        <w:separator/>
      </w:r>
    </w:p>
  </w:endnote>
  <w:endnote w:type="continuationSeparator" w:id="0">
    <w:p w14:paraId="03FDC931" w14:textId="77777777" w:rsidR="001E10B4" w:rsidRDefault="001E10B4" w:rsidP="00881718">
      <w:pPr>
        <w:spacing w:after="0" w:line="240" w:lineRule="auto"/>
      </w:pPr>
      <w:r>
        <w:continuationSeparator/>
      </w:r>
    </w:p>
  </w:endnote>
  <w:endnote w:type="continuationNotice" w:id="1">
    <w:p w14:paraId="6210C0CF" w14:textId="77777777" w:rsidR="001E10B4" w:rsidRDefault="001E10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447A4" w14:textId="77777777" w:rsidR="001E10B4" w:rsidRDefault="001E10B4" w:rsidP="00881718">
      <w:pPr>
        <w:spacing w:after="0" w:line="240" w:lineRule="auto"/>
      </w:pPr>
      <w:r>
        <w:separator/>
      </w:r>
    </w:p>
  </w:footnote>
  <w:footnote w:type="continuationSeparator" w:id="0">
    <w:p w14:paraId="09AC2E9D" w14:textId="77777777" w:rsidR="001E10B4" w:rsidRDefault="001E10B4" w:rsidP="00881718">
      <w:pPr>
        <w:spacing w:after="0" w:line="240" w:lineRule="auto"/>
      </w:pPr>
      <w:r>
        <w:continuationSeparator/>
      </w:r>
    </w:p>
  </w:footnote>
  <w:footnote w:type="continuationNotice" w:id="1">
    <w:p w14:paraId="623C2A0B" w14:textId="77777777" w:rsidR="001E10B4" w:rsidRDefault="001E10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DA6AB4" id="Rectángulo 7" o:spid="_x0000_s1026" style="position:absolute;margin-left:70.1pt;margin-top:.25pt;width:121.3pt;height:10.45pt;z-index: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6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E2EC9"/>
    <w:rsid w:val="000F0074"/>
    <w:rsid w:val="001E10B4"/>
    <w:rsid w:val="002104FD"/>
    <w:rsid w:val="002A0812"/>
    <w:rsid w:val="002E6383"/>
    <w:rsid w:val="00385A24"/>
    <w:rsid w:val="00385B55"/>
    <w:rsid w:val="003C7057"/>
    <w:rsid w:val="003F0C5E"/>
    <w:rsid w:val="004A082F"/>
    <w:rsid w:val="004B6C5D"/>
    <w:rsid w:val="005A56AD"/>
    <w:rsid w:val="005D1662"/>
    <w:rsid w:val="005E4ABB"/>
    <w:rsid w:val="00646D09"/>
    <w:rsid w:val="00680823"/>
    <w:rsid w:val="006A7CBF"/>
    <w:rsid w:val="006C5CD2"/>
    <w:rsid w:val="006D1EFC"/>
    <w:rsid w:val="00702AF2"/>
    <w:rsid w:val="00723DF9"/>
    <w:rsid w:val="007D78F3"/>
    <w:rsid w:val="00826C0E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8316D"/>
    <w:rsid w:val="00B9775A"/>
    <w:rsid w:val="00C10DC6"/>
    <w:rsid w:val="00C12911"/>
    <w:rsid w:val="00C15663"/>
    <w:rsid w:val="00CA1B15"/>
    <w:rsid w:val="00CB00D8"/>
    <w:rsid w:val="00CD1DFF"/>
    <w:rsid w:val="00D25939"/>
    <w:rsid w:val="00D43071"/>
    <w:rsid w:val="00D74FEA"/>
    <w:rsid w:val="00DA3521"/>
    <w:rsid w:val="00E61DE2"/>
    <w:rsid w:val="00ED18D5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66899-3621-40C4-9C7E-3646F2BE9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</cp:revision>
  <dcterms:created xsi:type="dcterms:W3CDTF">2025-05-29T10:52:00Z</dcterms:created>
  <dcterms:modified xsi:type="dcterms:W3CDTF">2025-05-29T10:52:00Z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