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B2756" w14:textId="77777777" w:rsidR="006F3FDA" w:rsidRPr="00B3181D" w:rsidRDefault="006F3FDA" w:rsidP="006F3FDA">
      <w:pPr>
        <w:pStyle w:val="ANEXO"/>
        <w:numPr>
          <w:ilvl w:val="0"/>
          <w:numId w:val="0"/>
        </w:numPr>
        <w:tabs>
          <w:tab w:val="left" w:pos="1276"/>
        </w:tabs>
        <w:ind w:left="1494" w:hanging="360"/>
        <w:outlineLvl w:val="1"/>
        <w:rPr>
          <w:sz w:val="22"/>
          <w:szCs w:val="22"/>
        </w:rPr>
      </w:pPr>
      <w:bookmarkStart w:id="0" w:name="_Toc172559667"/>
      <w:r w:rsidRPr="00B3181D">
        <w:rPr>
          <w:sz w:val="22"/>
          <w:szCs w:val="22"/>
        </w:rPr>
        <w:t>ANEXO II PROPOSICIÓN ECONÓMICA</w:t>
      </w:r>
      <w:bookmarkEnd w:id="0"/>
    </w:p>
    <w:p w14:paraId="7710DA84" w14:textId="77777777" w:rsidR="006F3FDA" w:rsidRPr="0091485B" w:rsidRDefault="006F3FDA" w:rsidP="006F3FDA">
      <w:pPr>
        <w:pStyle w:val="Prrafo"/>
        <w:tabs>
          <w:tab w:val="left" w:pos="8789"/>
        </w:tabs>
        <w:rPr>
          <w:rFonts w:cs="Arial"/>
          <w:lang w:val="es-ES"/>
        </w:rPr>
      </w:pPr>
      <w:r w:rsidRPr="00B3181D">
        <w:rPr>
          <w:rFonts w:cs="Arial"/>
        </w:rPr>
        <w:t>D./</w:t>
      </w:r>
      <w:proofErr w:type="spellStart"/>
      <w:r w:rsidRPr="00B3181D">
        <w:rPr>
          <w:rFonts w:cs="Arial"/>
        </w:rPr>
        <w:t>Dña</w:t>
      </w:r>
      <w:proofErr w:type="spellEnd"/>
      <w:r w:rsidRPr="00B3181D">
        <w:rPr>
          <w:rFonts w:cs="Arial"/>
        </w:rPr>
        <w:t xml:space="preserve"> ......................................................, con DNI............................................................ en nombre de .......................................................... (propio o de la empresa a quien represente) con domicilio en ............................................. provincia de ..............., enterado del anuncio publicado en el perfil de contratante de (órgano de contratación) del día ... de .......... de ..., para la adjudicación del contrato de</w:t>
      </w:r>
      <w:r w:rsidRPr="00CA7C8D">
        <w:rPr>
          <w:rFonts w:cs="Arial"/>
          <w:b/>
          <w:szCs w:val="22"/>
          <w:lang w:val="es-ES"/>
        </w:rPr>
        <w:t xml:space="preserve"> </w:t>
      </w:r>
      <w:r>
        <w:rPr>
          <w:rFonts w:cs="Arial"/>
          <w:b/>
          <w:lang w:val="es-ES"/>
        </w:rPr>
        <w:t xml:space="preserve">SUMINISTRO </w:t>
      </w:r>
      <w:r w:rsidRPr="00FC44EF">
        <w:rPr>
          <w:rFonts w:cs="Arial"/>
          <w:b/>
          <w:lang w:val="es-ES"/>
        </w:rPr>
        <w:t>DE CATERING PARA LA ATENCIÓN DE LAS JORNADAS IBÉRICAS DE INFRAESTRUCTURAS DE DATOS ESPACIALES 2024 (JIIDE 2024) ORGANIZADAS POR EL ORGANISMO AUTÓNOMO CENTRO NACIONAL DE INFORMACIÓN GEOGRÁFICA</w:t>
      </w:r>
      <w:r>
        <w:rPr>
          <w:rFonts w:cs="Arial"/>
          <w:b/>
          <w:lang w:val="es-ES"/>
        </w:rPr>
        <w:t xml:space="preserve"> </w:t>
      </w:r>
      <w:r w:rsidRPr="0091485B">
        <w:rPr>
          <w:rFonts w:cs="Arial"/>
        </w:rPr>
        <w:t xml:space="preserve">se compromete, en nombre (PROPIO O DE LA EMPRESA QUE REPRESENTA), a tomar a su cargo la ejecución del citado contrato de </w:t>
      </w:r>
      <w:r>
        <w:rPr>
          <w:rFonts w:cs="Arial"/>
        </w:rPr>
        <w:t>suministro</w:t>
      </w:r>
      <w:r w:rsidRPr="0091485B">
        <w:rPr>
          <w:rFonts w:cs="Arial"/>
        </w:rPr>
        <w:t>, con estricta sujeción a los expresados requisitos y condiciones:</w:t>
      </w:r>
    </w:p>
    <w:p w14:paraId="5C9BF6B5" w14:textId="77777777" w:rsidR="006F3FDA" w:rsidRPr="00B3181D" w:rsidRDefault="006F3FDA" w:rsidP="006F3FDA">
      <w:pPr>
        <w:pStyle w:val="Prrafo"/>
        <w:keepNext/>
        <w:numPr>
          <w:ilvl w:val="0"/>
          <w:numId w:val="5"/>
        </w:numPr>
        <w:tabs>
          <w:tab w:val="left" w:pos="426"/>
        </w:tabs>
        <w:ind w:left="426" w:hanging="426"/>
        <w:rPr>
          <w:rFonts w:cs="Arial"/>
          <w:i/>
        </w:rPr>
      </w:pPr>
      <w:r w:rsidRPr="00B3181D">
        <w:rPr>
          <w:rFonts w:cs="Arial"/>
          <w:b/>
        </w:rPr>
        <w:t>PROPOSICIÓN ECONÓMICA:</w:t>
      </w:r>
    </w:p>
    <w:p w14:paraId="6654683A" w14:textId="77777777" w:rsidR="006F3FDA" w:rsidRDefault="006F3FDA" w:rsidP="006F3FDA">
      <w:pPr>
        <w:pStyle w:val="Prrafo"/>
        <w:tabs>
          <w:tab w:val="left" w:pos="8789"/>
        </w:tabs>
        <w:rPr>
          <w:rFonts w:cs="Arial"/>
        </w:rPr>
      </w:pPr>
      <w:r>
        <w:rPr>
          <w:rFonts w:cs="Arial"/>
          <w:iCs/>
        </w:rPr>
        <w:t>L</w:t>
      </w:r>
      <w:r w:rsidRPr="00285123">
        <w:rPr>
          <w:rFonts w:cs="Arial"/>
          <w:iCs/>
        </w:rPr>
        <w:t>a proposición económica</w:t>
      </w:r>
      <w:r>
        <w:rPr>
          <w:rFonts w:cs="Arial"/>
          <w:iCs/>
        </w:rPr>
        <w:t xml:space="preserve"> debe reflejar el desglose de los </w:t>
      </w:r>
      <w:r>
        <w:rPr>
          <w:rFonts w:cs="Arial"/>
          <w:szCs w:val="22"/>
        </w:rPr>
        <w:t>precios unitarios correspondientes al desayuno en la pausa para el café y el café para las salas Almudena Cid y Avenida y el precio unitario del almuerzo de trabajo, así como el total según el número de los asistentes y otros como la mantelería y el transporte</w:t>
      </w:r>
    </w:p>
    <w:tbl>
      <w:tblPr>
        <w:tblW w:w="7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48"/>
        <w:gridCol w:w="3543"/>
      </w:tblGrid>
      <w:tr w:rsidR="006F3FDA" w:rsidRPr="00EE28E0" w14:paraId="68B73E95" w14:textId="77777777" w:rsidTr="002B0C19">
        <w:trPr>
          <w:trHeight w:val="389"/>
          <w:jc w:val="center"/>
        </w:trPr>
        <w:tc>
          <w:tcPr>
            <w:tcW w:w="3748" w:type="dxa"/>
            <w:shd w:val="clear" w:color="auto" w:fill="auto"/>
            <w:noWrap/>
            <w:vAlign w:val="center"/>
            <w:hideMark/>
          </w:tcPr>
          <w:p w14:paraId="4F2F572E" w14:textId="77777777" w:rsidR="006F3FDA" w:rsidRPr="00EB0BCD" w:rsidRDefault="006F3FDA" w:rsidP="002B0C19">
            <w:pPr>
              <w:jc w:val="center"/>
              <w:rPr>
                <w:rFonts w:ascii="Calibri" w:hAnsi="Calibri" w:cs="Calibri"/>
                <w:color w:val="000000"/>
              </w:rPr>
            </w:pPr>
            <w:r w:rsidRPr="00EB0BCD">
              <w:rPr>
                <w:rFonts w:ascii="Calibri" w:hAnsi="Calibri" w:cs="Calibri"/>
                <w:color w:val="000000"/>
              </w:rPr>
              <w:t>Concepto</w:t>
            </w:r>
          </w:p>
        </w:tc>
        <w:tc>
          <w:tcPr>
            <w:tcW w:w="3543" w:type="dxa"/>
            <w:vAlign w:val="center"/>
          </w:tcPr>
          <w:p w14:paraId="66305EF1" w14:textId="77777777" w:rsidR="006F3FDA" w:rsidRPr="00EB0BCD" w:rsidRDefault="006F3FDA" w:rsidP="002B0C19">
            <w:pPr>
              <w:jc w:val="center"/>
              <w:rPr>
                <w:rFonts w:ascii="Calibri" w:hAnsi="Calibri" w:cs="Calibri"/>
                <w:b/>
                <w:bCs/>
                <w:color w:val="000000"/>
              </w:rPr>
            </w:pPr>
            <w:r w:rsidRPr="00EB0BCD">
              <w:rPr>
                <w:rFonts w:ascii="Calibri" w:hAnsi="Calibri" w:cs="Calibri"/>
                <w:b/>
                <w:bCs/>
                <w:color w:val="000000"/>
              </w:rPr>
              <w:t>TOTALES</w:t>
            </w:r>
          </w:p>
        </w:tc>
      </w:tr>
      <w:tr w:rsidR="006F3FDA" w:rsidRPr="00EE28E0" w14:paraId="0F31B862" w14:textId="77777777" w:rsidTr="002B0C19">
        <w:trPr>
          <w:trHeight w:val="285"/>
          <w:jc w:val="center"/>
        </w:trPr>
        <w:tc>
          <w:tcPr>
            <w:tcW w:w="3748" w:type="dxa"/>
            <w:shd w:val="clear" w:color="auto" w:fill="F2F2F2" w:themeFill="background1" w:themeFillShade="F2"/>
            <w:noWrap/>
            <w:vAlign w:val="center"/>
            <w:hideMark/>
          </w:tcPr>
          <w:p w14:paraId="58E8BDB5" w14:textId="77777777" w:rsidR="006F3FDA" w:rsidRPr="00EB0BCD" w:rsidRDefault="006F3FDA" w:rsidP="002B0C19">
            <w:pPr>
              <w:rPr>
                <w:rFonts w:ascii="Calibri" w:hAnsi="Calibri" w:cs="Calibri"/>
                <w:color w:val="000000"/>
              </w:rPr>
            </w:pPr>
            <w:proofErr w:type="gramStart"/>
            <w:r w:rsidRPr="00EB0BCD">
              <w:rPr>
                <w:rFonts w:ascii="Calibri" w:hAnsi="Calibri" w:cs="Calibri"/>
                <w:color w:val="000000"/>
              </w:rPr>
              <w:t>Total</w:t>
            </w:r>
            <w:proofErr w:type="gramEnd"/>
            <w:r w:rsidRPr="00EB0BCD">
              <w:rPr>
                <w:rFonts w:ascii="Calibri" w:hAnsi="Calibri" w:cs="Calibri"/>
                <w:color w:val="000000"/>
              </w:rPr>
              <w:t xml:space="preserve"> asistentes en la «Pausa Café»</w:t>
            </w:r>
          </w:p>
        </w:tc>
        <w:tc>
          <w:tcPr>
            <w:tcW w:w="3543" w:type="dxa"/>
            <w:shd w:val="clear" w:color="auto" w:fill="F2F2F2" w:themeFill="background1" w:themeFillShade="F2"/>
            <w:vAlign w:val="center"/>
          </w:tcPr>
          <w:p w14:paraId="73C2B1F3" w14:textId="77777777" w:rsidR="006F3FDA" w:rsidRPr="00EB0BCD" w:rsidRDefault="006F3FDA" w:rsidP="002B0C19">
            <w:pPr>
              <w:ind w:right="220"/>
              <w:jc w:val="right"/>
              <w:rPr>
                <w:rFonts w:ascii="Calibri" w:hAnsi="Calibri" w:cs="Calibri"/>
                <w:color w:val="000000"/>
              </w:rPr>
            </w:pPr>
            <w:r w:rsidRPr="00EB0BCD">
              <w:rPr>
                <w:rFonts w:ascii="Calibri" w:hAnsi="Calibri" w:cs="Calibri"/>
                <w:color w:val="000000"/>
              </w:rPr>
              <w:t>950 asistentes</w:t>
            </w:r>
          </w:p>
        </w:tc>
      </w:tr>
      <w:tr w:rsidR="006F3FDA" w:rsidRPr="00EE28E0" w14:paraId="0DB91555" w14:textId="77777777" w:rsidTr="002B0C19">
        <w:trPr>
          <w:trHeight w:val="285"/>
          <w:jc w:val="center"/>
        </w:trPr>
        <w:tc>
          <w:tcPr>
            <w:tcW w:w="3748" w:type="dxa"/>
            <w:shd w:val="clear" w:color="auto" w:fill="auto"/>
            <w:noWrap/>
            <w:vAlign w:val="center"/>
            <w:hideMark/>
          </w:tcPr>
          <w:p w14:paraId="017B39E2" w14:textId="77777777" w:rsidR="006F3FDA" w:rsidRPr="00EB0BCD" w:rsidRDefault="006F3FDA" w:rsidP="002B0C19">
            <w:pPr>
              <w:rPr>
                <w:rFonts w:ascii="Calibri" w:hAnsi="Calibri" w:cs="Calibri"/>
                <w:color w:val="000000"/>
              </w:rPr>
            </w:pPr>
            <w:r w:rsidRPr="00EB0BCD">
              <w:rPr>
                <w:rFonts w:ascii="Calibri" w:hAnsi="Calibri" w:cs="Calibri"/>
                <w:color w:val="000000"/>
              </w:rPr>
              <w:t>Precio «Pausa Café» por persona</w:t>
            </w:r>
          </w:p>
        </w:tc>
        <w:tc>
          <w:tcPr>
            <w:tcW w:w="3543" w:type="dxa"/>
            <w:vAlign w:val="center"/>
          </w:tcPr>
          <w:p w14:paraId="6F684201" w14:textId="77777777" w:rsidR="006F3FDA" w:rsidRPr="00EB0BCD" w:rsidRDefault="006F3FDA" w:rsidP="002B0C19">
            <w:pPr>
              <w:jc w:val="right"/>
              <w:rPr>
                <w:rFonts w:ascii="Calibri" w:hAnsi="Calibri" w:cs="Calibri"/>
                <w:b/>
                <w:bCs/>
                <w:color w:val="000000"/>
              </w:rPr>
            </w:pPr>
            <w:r w:rsidRPr="00EB0BCD">
              <w:rPr>
                <w:rFonts w:ascii="Calibri" w:hAnsi="Calibri" w:cs="Calibri"/>
                <w:color w:val="000000"/>
              </w:rPr>
              <w:t>€/</w:t>
            </w:r>
            <w:proofErr w:type="spellStart"/>
            <w:r w:rsidRPr="00EB0BCD">
              <w:rPr>
                <w:rFonts w:ascii="Calibri" w:hAnsi="Calibri" w:cs="Calibri"/>
                <w:color w:val="000000"/>
              </w:rPr>
              <w:t>ud</w:t>
            </w:r>
            <w:proofErr w:type="spellEnd"/>
          </w:p>
        </w:tc>
      </w:tr>
      <w:tr w:rsidR="006F3FDA" w:rsidRPr="00EE28E0" w14:paraId="35AA4512" w14:textId="77777777" w:rsidTr="002B0C19">
        <w:trPr>
          <w:trHeight w:val="285"/>
          <w:jc w:val="center"/>
        </w:trPr>
        <w:tc>
          <w:tcPr>
            <w:tcW w:w="3748" w:type="dxa"/>
            <w:shd w:val="clear" w:color="auto" w:fill="auto"/>
            <w:noWrap/>
            <w:vAlign w:val="center"/>
            <w:hideMark/>
          </w:tcPr>
          <w:p w14:paraId="10740B5D" w14:textId="77777777" w:rsidR="006F3FDA" w:rsidRPr="00EB0BCD" w:rsidRDefault="006F3FDA" w:rsidP="002B0C19">
            <w:pPr>
              <w:rPr>
                <w:rFonts w:ascii="Calibri" w:hAnsi="Calibri" w:cs="Calibri"/>
                <w:color w:val="000000"/>
              </w:rPr>
            </w:pPr>
            <w:r w:rsidRPr="00EB0BCD">
              <w:rPr>
                <w:rFonts w:ascii="Calibri" w:hAnsi="Calibri" w:cs="Calibri"/>
                <w:color w:val="000000"/>
              </w:rPr>
              <w:t>Total «Pausa Café»</w:t>
            </w:r>
          </w:p>
        </w:tc>
        <w:tc>
          <w:tcPr>
            <w:tcW w:w="3543" w:type="dxa"/>
            <w:vAlign w:val="center"/>
          </w:tcPr>
          <w:p w14:paraId="4EE4AC13" w14:textId="77777777" w:rsidR="006F3FDA" w:rsidRPr="00EB0BCD" w:rsidRDefault="006F3FDA" w:rsidP="002B0C19">
            <w:pPr>
              <w:jc w:val="right"/>
              <w:rPr>
                <w:rFonts w:ascii="Calibri" w:hAnsi="Calibri" w:cs="Calibri"/>
                <w:b/>
                <w:bCs/>
                <w:color w:val="000000"/>
              </w:rPr>
            </w:pPr>
            <w:r w:rsidRPr="00EB0BCD">
              <w:rPr>
                <w:rFonts w:ascii="Calibri" w:hAnsi="Calibri" w:cs="Calibri"/>
                <w:b/>
                <w:bCs/>
                <w:color w:val="000000"/>
              </w:rPr>
              <w:t>€</w:t>
            </w:r>
          </w:p>
        </w:tc>
      </w:tr>
      <w:tr w:rsidR="006F3FDA" w:rsidRPr="00EE28E0" w14:paraId="1C73F1BD" w14:textId="77777777" w:rsidTr="002B0C19">
        <w:trPr>
          <w:trHeight w:val="285"/>
          <w:jc w:val="center"/>
        </w:trPr>
        <w:tc>
          <w:tcPr>
            <w:tcW w:w="3748" w:type="dxa"/>
            <w:shd w:val="clear" w:color="auto" w:fill="F2F2F2" w:themeFill="background1" w:themeFillShade="F2"/>
            <w:noWrap/>
            <w:vAlign w:val="center"/>
          </w:tcPr>
          <w:p w14:paraId="60289A28" w14:textId="77777777" w:rsidR="006F3FDA" w:rsidRPr="00EB0BCD" w:rsidRDefault="006F3FDA" w:rsidP="002B0C19">
            <w:pPr>
              <w:rPr>
                <w:rFonts w:ascii="Calibri" w:hAnsi="Calibri" w:cs="Calibri"/>
                <w:color w:val="000000"/>
              </w:rPr>
            </w:pPr>
            <w:proofErr w:type="gramStart"/>
            <w:r w:rsidRPr="00EB0BCD">
              <w:rPr>
                <w:rFonts w:ascii="Calibri" w:hAnsi="Calibri" w:cs="Calibri"/>
                <w:color w:val="000000"/>
              </w:rPr>
              <w:t>Total</w:t>
            </w:r>
            <w:proofErr w:type="gramEnd"/>
            <w:r w:rsidRPr="00EB0BCD">
              <w:rPr>
                <w:rFonts w:ascii="Calibri" w:hAnsi="Calibri" w:cs="Calibri"/>
                <w:color w:val="000000"/>
              </w:rPr>
              <w:t xml:space="preserve"> asistentes en la «Pausa almuerzo de trabajo»</w:t>
            </w:r>
          </w:p>
        </w:tc>
        <w:tc>
          <w:tcPr>
            <w:tcW w:w="3543" w:type="dxa"/>
            <w:shd w:val="clear" w:color="auto" w:fill="F2F2F2" w:themeFill="background1" w:themeFillShade="F2"/>
            <w:vAlign w:val="center"/>
          </w:tcPr>
          <w:p w14:paraId="10AEC979" w14:textId="77777777" w:rsidR="006F3FDA" w:rsidRPr="00EB0BCD" w:rsidRDefault="006F3FDA" w:rsidP="002B0C19">
            <w:pPr>
              <w:ind w:right="220"/>
              <w:jc w:val="right"/>
              <w:rPr>
                <w:rFonts w:ascii="Calibri" w:hAnsi="Calibri" w:cs="Calibri"/>
                <w:color w:val="000000"/>
              </w:rPr>
            </w:pPr>
            <w:r w:rsidRPr="00EB0BCD">
              <w:rPr>
                <w:rFonts w:ascii="Calibri" w:hAnsi="Calibri" w:cs="Calibri"/>
                <w:color w:val="000000"/>
              </w:rPr>
              <w:t>850 asistentes</w:t>
            </w:r>
          </w:p>
        </w:tc>
      </w:tr>
      <w:tr w:rsidR="006F3FDA" w:rsidRPr="00EE28E0" w14:paraId="2649A6D5" w14:textId="77777777" w:rsidTr="002B0C19">
        <w:trPr>
          <w:trHeight w:val="285"/>
          <w:jc w:val="center"/>
        </w:trPr>
        <w:tc>
          <w:tcPr>
            <w:tcW w:w="3748" w:type="dxa"/>
            <w:shd w:val="clear" w:color="auto" w:fill="auto"/>
            <w:noWrap/>
            <w:vAlign w:val="center"/>
            <w:hideMark/>
          </w:tcPr>
          <w:p w14:paraId="270D9DC7" w14:textId="77777777" w:rsidR="006F3FDA" w:rsidRPr="00EB0BCD" w:rsidRDefault="006F3FDA" w:rsidP="002B0C19">
            <w:pPr>
              <w:rPr>
                <w:rFonts w:ascii="Calibri" w:hAnsi="Calibri" w:cs="Calibri"/>
                <w:color w:val="000000"/>
              </w:rPr>
            </w:pPr>
            <w:r w:rsidRPr="00EB0BCD">
              <w:rPr>
                <w:rFonts w:ascii="Calibri" w:hAnsi="Calibri" w:cs="Calibri"/>
                <w:color w:val="000000"/>
              </w:rPr>
              <w:t>Precio «Pausa almuerzo de trabajo» por persona</w:t>
            </w:r>
          </w:p>
        </w:tc>
        <w:tc>
          <w:tcPr>
            <w:tcW w:w="3543" w:type="dxa"/>
            <w:vAlign w:val="center"/>
          </w:tcPr>
          <w:p w14:paraId="506AA506" w14:textId="77777777" w:rsidR="006F3FDA" w:rsidRPr="00EB0BCD" w:rsidRDefault="006F3FDA" w:rsidP="002B0C19">
            <w:pPr>
              <w:jc w:val="right"/>
              <w:rPr>
                <w:rFonts w:ascii="Calibri" w:hAnsi="Calibri" w:cs="Calibri"/>
                <w:b/>
                <w:bCs/>
                <w:color w:val="000000"/>
              </w:rPr>
            </w:pPr>
            <w:r w:rsidRPr="00EB0BCD">
              <w:rPr>
                <w:rFonts w:ascii="Calibri" w:hAnsi="Calibri" w:cs="Calibri"/>
                <w:color w:val="000000"/>
              </w:rPr>
              <w:t>€/</w:t>
            </w:r>
            <w:proofErr w:type="spellStart"/>
            <w:r w:rsidRPr="00EB0BCD">
              <w:rPr>
                <w:rFonts w:ascii="Calibri" w:hAnsi="Calibri" w:cs="Calibri"/>
                <w:color w:val="000000"/>
              </w:rPr>
              <w:t>ud</w:t>
            </w:r>
            <w:proofErr w:type="spellEnd"/>
          </w:p>
        </w:tc>
      </w:tr>
      <w:tr w:rsidR="006F3FDA" w:rsidRPr="00EE28E0" w14:paraId="0A7DFD33" w14:textId="77777777" w:rsidTr="002B0C19">
        <w:trPr>
          <w:trHeight w:val="570"/>
          <w:jc w:val="center"/>
        </w:trPr>
        <w:tc>
          <w:tcPr>
            <w:tcW w:w="3748" w:type="dxa"/>
            <w:shd w:val="clear" w:color="auto" w:fill="auto"/>
            <w:vAlign w:val="center"/>
            <w:hideMark/>
          </w:tcPr>
          <w:p w14:paraId="7291F013" w14:textId="77777777" w:rsidR="006F3FDA" w:rsidRPr="00EB0BCD" w:rsidRDefault="006F3FDA" w:rsidP="002B0C19">
            <w:pPr>
              <w:rPr>
                <w:rFonts w:ascii="Calibri" w:hAnsi="Calibri" w:cs="Calibri"/>
                <w:color w:val="000000"/>
              </w:rPr>
            </w:pPr>
            <w:r w:rsidRPr="00EB0BCD">
              <w:rPr>
                <w:rFonts w:ascii="Calibri" w:hAnsi="Calibri" w:cs="Calibri"/>
                <w:color w:val="000000"/>
              </w:rPr>
              <w:t>Total «Pausa almuerzo de trabajo»</w:t>
            </w:r>
          </w:p>
        </w:tc>
        <w:tc>
          <w:tcPr>
            <w:tcW w:w="3543" w:type="dxa"/>
            <w:vAlign w:val="center"/>
          </w:tcPr>
          <w:p w14:paraId="63B3F9AB" w14:textId="77777777" w:rsidR="006F3FDA" w:rsidRPr="00EB0BCD" w:rsidRDefault="006F3FDA" w:rsidP="002B0C19">
            <w:pPr>
              <w:jc w:val="right"/>
              <w:rPr>
                <w:rFonts w:ascii="Calibri" w:hAnsi="Calibri" w:cs="Calibri"/>
                <w:b/>
                <w:bCs/>
                <w:color w:val="000000"/>
              </w:rPr>
            </w:pPr>
            <w:r w:rsidRPr="00EB0BCD">
              <w:rPr>
                <w:rFonts w:ascii="Calibri" w:hAnsi="Calibri" w:cs="Calibri"/>
                <w:b/>
                <w:bCs/>
                <w:color w:val="000000"/>
              </w:rPr>
              <w:t>€</w:t>
            </w:r>
          </w:p>
        </w:tc>
      </w:tr>
      <w:tr w:rsidR="006F3FDA" w:rsidRPr="00EE28E0" w14:paraId="5CB89CEE" w14:textId="77777777" w:rsidTr="002B0C19">
        <w:trPr>
          <w:trHeight w:val="285"/>
          <w:jc w:val="center"/>
        </w:trPr>
        <w:tc>
          <w:tcPr>
            <w:tcW w:w="3748" w:type="dxa"/>
            <w:shd w:val="clear" w:color="auto" w:fill="F2F2F2" w:themeFill="background1" w:themeFillShade="F2"/>
            <w:noWrap/>
            <w:vAlign w:val="center"/>
          </w:tcPr>
          <w:p w14:paraId="1E674C78" w14:textId="77777777" w:rsidR="006F3FDA" w:rsidRPr="00EB0BCD" w:rsidRDefault="006F3FDA" w:rsidP="002B0C19">
            <w:pPr>
              <w:rPr>
                <w:rFonts w:ascii="Calibri" w:hAnsi="Calibri" w:cs="Calibri"/>
                <w:color w:val="000000"/>
              </w:rPr>
            </w:pPr>
            <w:proofErr w:type="gramStart"/>
            <w:r w:rsidRPr="00EB0BCD">
              <w:rPr>
                <w:rFonts w:ascii="Calibri" w:hAnsi="Calibri" w:cs="Calibri"/>
                <w:color w:val="000000"/>
              </w:rPr>
              <w:t>Total</w:t>
            </w:r>
            <w:proofErr w:type="gramEnd"/>
            <w:r w:rsidRPr="00EB0BCD">
              <w:rPr>
                <w:rFonts w:ascii="Calibri" w:hAnsi="Calibri" w:cs="Calibri"/>
                <w:color w:val="000000"/>
              </w:rPr>
              <w:t xml:space="preserve"> asistentes en el «Punto de café-Sala Avenida»:</w:t>
            </w:r>
          </w:p>
        </w:tc>
        <w:tc>
          <w:tcPr>
            <w:tcW w:w="3543" w:type="dxa"/>
            <w:shd w:val="clear" w:color="auto" w:fill="F2F2F2" w:themeFill="background1" w:themeFillShade="F2"/>
            <w:vAlign w:val="center"/>
          </w:tcPr>
          <w:p w14:paraId="7BED613F" w14:textId="77777777" w:rsidR="006F3FDA" w:rsidRPr="00EB0BCD" w:rsidRDefault="006F3FDA" w:rsidP="002B0C19">
            <w:pPr>
              <w:jc w:val="right"/>
              <w:rPr>
                <w:rFonts w:ascii="Calibri" w:hAnsi="Calibri" w:cs="Calibri"/>
                <w:b/>
                <w:bCs/>
                <w:color w:val="000000"/>
              </w:rPr>
            </w:pPr>
            <w:r w:rsidRPr="00EB0BCD">
              <w:rPr>
                <w:rFonts w:ascii="Aptos Narrow" w:hAnsi="Aptos Narrow"/>
                <w:color w:val="000000"/>
              </w:rPr>
              <w:t xml:space="preserve">90 </w:t>
            </w:r>
            <w:r w:rsidRPr="00EB0BCD">
              <w:rPr>
                <w:rFonts w:ascii="Calibri" w:hAnsi="Calibri" w:cs="Calibri"/>
                <w:color w:val="000000"/>
              </w:rPr>
              <w:t>asistentes</w:t>
            </w:r>
          </w:p>
        </w:tc>
      </w:tr>
      <w:tr w:rsidR="006F3FDA" w:rsidRPr="00EE28E0" w14:paraId="6808AF65" w14:textId="77777777" w:rsidTr="002B0C19">
        <w:trPr>
          <w:trHeight w:val="285"/>
          <w:jc w:val="center"/>
        </w:trPr>
        <w:tc>
          <w:tcPr>
            <w:tcW w:w="3748" w:type="dxa"/>
            <w:shd w:val="clear" w:color="auto" w:fill="auto"/>
            <w:noWrap/>
            <w:vAlign w:val="center"/>
          </w:tcPr>
          <w:p w14:paraId="316937CB" w14:textId="77777777" w:rsidR="006F3FDA" w:rsidRPr="00EB0BCD" w:rsidRDefault="006F3FDA" w:rsidP="002B0C19">
            <w:pPr>
              <w:rPr>
                <w:rFonts w:ascii="Calibri" w:hAnsi="Calibri" w:cs="Calibri"/>
                <w:color w:val="000000"/>
              </w:rPr>
            </w:pPr>
            <w:r w:rsidRPr="00EB0BCD">
              <w:rPr>
                <w:rFonts w:ascii="Calibri" w:hAnsi="Calibri" w:cs="Calibri"/>
                <w:color w:val="000000"/>
              </w:rPr>
              <w:t>Precio «Punto de café-Sala Avenida» por persona</w:t>
            </w:r>
          </w:p>
        </w:tc>
        <w:tc>
          <w:tcPr>
            <w:tcW w:w="3543" w:type="dxa"/>
            <w:vAlign w:val="center"/>
          </w:tcPr>
          <w:p w14:paraId="2C8E3EB7" w14:textId="77777777" w:rsidR="006F3FDA" w:rsidRPr="00EB0BCD" w:rsidRDefault="006F3FDA" w:rsidP="002B0C19">
            <w:pPr>
              <w:jc w:val="right"/>
              <w:rPr>
                <w:rFonts w:ascii="Calibri" w:hAnsi="Calibri" w:cs="Calibri"/>
                <w:color w:val="000000"/>
              </w:rPr>
            </w:pPr>
            <w:r w:rsidRPr="00EB0BCD">
              <w:rPr>
                <w:rFonts w:ascii="Calibri" w:hAnsi="Calibri" w:cs="Calibri"/>
                <w:color w:val="000000"/>
              </w:rPr>
              <w:t>€/</w:t>
            </w:r>
            <w:proofErr w:type="spellStart"/>
            <w:r w:rsidRPr="00EB0BCD">
              <w:rPr>
                <w:rFonts w:ascii="Calibri" w:hAnsi="Calibri" w:cs="Calibri"/>
                <w:color w:val="000000"/>
              </w:rPr>
              <w:t>ud</w:t>
            </w:r>
            <w:proofErr w:type="spellEnd"/>
          </w:p>
        </w:tc>
      </w:tr>
      <w:tr w:rsidR="006F3FDA" w:rsidRPr="00986FEB" w14:paraId="047E5AF0" w14:textId="77777777" w:rsidTr="002B0C19">
        <w:trPr>
          <w:trHeight w:val="285"/>
          <w:jc w:val="center"/>
        </w:trPr>
        <w:tc>
          <w:tcPr>
            <w:tcW w:w="3748" w:type="dxa"/>
            <w:shd w:val="clear" w:color="auto" w:fill="auto"/>
            <w:noWrap/>
            <w:vAlign w:val="center"/>
          </w:tcPr>
          <w:p w14:paraId="303DA962" w14:textId="77777777" w:rsidR="006F3FDA" w:rsidRPr="00EB0BCD" w:rsidRDefault="006F3FDA" w:rsidP="002B0C19">
            <w:pPr>
              <w:rPr>
                <w:rFonts w:ascii="Calibri" w:hAnsi="Calibri" w:cs="Calibri"/>
                <w:color w:val="000000"/>
                <w:lang w:val="pt-PT"/>
              </w:rPr>
            </w:pPr>
            <w:r w:rsidRPr="00EB0BCD">
              <w:rPr>
                <w:rFonts w:ascii="Calibri" w:hAnsi="Calibri" w:cs="Calibri"/>
                <w:color w:val="000000"/>
                <w:lang w:val="pt-PT"/>
              </w:rPr>
              <w:t xml:space="preserve">Total </w:t>
            </w:r>
            <w:r w:rsidRPr="00EB0BCD">
              <w:rPr>
                <w:rFonts w:ascii="Calibri" w:hAnsi="Calibri" w:cs="Calibri"/>
                <w:color w:val="000000"/>
              </w:rPr>
              <w:t>«Punto de café-Sala Avenida»</w:t>
            </w:r>
          </w:p>
        </w:tc>
        <w:tc>
          <w:tcPr>
            <w:tcW w:w="3543" w:type="dxa"/>
            <w:vAlign w:val="center"/>
          </w:tcPr>
          <w:p w14:paraId="4897D976" w14:textId="77777777" w:rsidR="006F3FDA" w:rsidRPr="00EB0BCD" w:rsidRDefault="006F3FDA" w:rsidP="002B0C19">
            <w:pPr>
              <w:jc w:val="right"/>
              <w:rPr>
                <w:rFonts w:ascii="Aptos Narrow" w:hAnsi="Aptos Narrow"/>
                <w:b/>
                <w:bCs/>
                <w:color w:val="000000"/>
                <w:lang w:eastAsia="en-GB"/>
              </w:rPr>
            </w:pPr>
            <w:r w:rsidRPr="00EB0BCD">
              <w:rPr>
                <w:rFonts w:ascii="Aptos Narrow" w:hAnsi="Aptos Narrow"/>
                <w:b/>
                <w:bCs/>
                <w:color w:val="000000"/>
              </w:rPr>
              <w:t>€</w:t>
            </w:r>
          </w:p>
        </w:tc>
      </w:tr>
      <w:tr w:rsidR="006F3FDA" w:rsidRPr="00EE28E0" w14:paraId="6401E0A2" w14:textId="77777777" w:rsidTr="002B0C19">
        <w:trPr>
          <w:trHeight w:val="285"/>
          <w:jc w:val="center"/>
        </w:trPr>
        <w:tc>
          <w:tcPr>
            <w:tcW w:w="3748" w:type="dxa"/>
            <w:shd w:val="clear" w:color="auto" w:fill="F2F2F2" w:themeFill="background1" w:themeFillShade="F2"/>
            <w:noWrap/>
            <w:vAlign w:val="center"/>
          </w:tcPr>
          <w:p w14:paraId="7E735F35" w14:textId="77777777" w:rsidR="006F3FDA" w:rsidRPr="00EB0BCD" w:rsidRDefault="006F3FDA" w:rsidP="002B0C19">
            <w:pPr>
              <w:rPr>
                <w:rFonts w:ascii="Calibri" w:hAnsi="Calibri" w:cs="Calibri"/>
                <w:color w:val="000000"/>
              </w:rPr>
            </w:pPr>
            <w:proofErr w:type="gramStart"/>
            <w:r w:rsidRPr="00EB0BCD">
              <w:rPr>
                <w:rFonts w:ascii="Calibri" w:hAnsi="Calibri" w:cs="Calibri"/>
                <w:color w:val="000000"/>
              </w:rPr>
              <w:t>Total</w:t>
            </w:r>
            <w:proofErr w:type="gramEnd"/>
            <w:r w:rsidRPr="00EB0BCD">
              <w:rPr>
                <w:rFonts w:ascii="Calibri" w:hAnsi="Calibri" w:cs="Calibri"/>
                <w:color w:val="000000"/>
              </w:rPr>
              <w:t xml:space="preserve"> asistentes en el «Punto de café-Sala Almudena Cid»</w:t>
            </w:r>
          </w:p>
        </w:tc>
        <w:tc>
          <w:tcPr>
            <w:tcW w:w="3543" w:type="dxa"/>
            <w:shd w:val="clear" w:color="auto" w:fill="F2F2F2" w:themeFill="background1" w:themeFillShade="F2"/>
            <w:vAlign w:val="center"/>
          </w:tcPr>
          <w:p w14:paraId="2B187309" w14:textId="77777777" w:rsidR="006F3FDA" w:rsidRPr="00EB0BCD" w:rsidRDefault="006F3FDA" w:rsidP="002B0C19">
            <w:pPr>
              <w:jc w:val="right"/>
              <w:rPr>
                <w:rFonts w:ascii="Calibri" w:hAnsi="Calibri" w:cs="Calibri"/>
                <w:b/>
                <w:bCs/>
                <w:color w:val="000000"/>
              </w:rPr>
            </w:pPr>
            <w:r w:rsidRPr="00EB0BCD">
              <w:rPr>
                <w:rFonts w:ascii="Aptos Narrow" w:hAnsi="Aptos Narrow"/>
                <w:color w:val="000000"/>
              </w:rPr>
              <w:t xml:space="preserve">200 </w:t>
            </w:r>
            <w:r w:rsidRPr="00EB0BCD">
              <w:rPr>
                <w:rFonts w:ascii="Calibri" w:hAnsi="Calibri" w:cs="Calibri"/>
                <w:color w:val="000000"/>
              </w:rPr>
              <w:t>asistentes</w:t>
            </w:r>
          </w:p>
        </w:tc>
      </w:tr>
      <w:tr w:rsidR="006F3FDA" w:rsidRPr="00EE28E0" w14:paraId="69567934" w14:textId="77777777" w:rsidTr="002B0C19">
        <w:trPr>
          <w:trHeight w:val="285"/>
          <w:jc w:val="center"/>
        </w:trPr>
        <w:tc>
          <w:tcPr>
            <w:tcW w:w="3748" w:type="dxa"/>
            <w:shd w:val="clear" w:color="auto" w:fill="auto"/>
            <w:noWrap/>
            <w:vAlign w:val="center"/>
          </w:tcPr>
          <w:p w14:paraId="371381D1" w14:textId="77777777" w:rsidR="006F3FDA" w:rsidRPr="00EB0BCD" w:rsidRDefault="006F3FDA" w:rsidP="002B0C19">
            <w:pPr>
              <w:rPr>
                <w:rFonts w:ascii="Calibri" w:hAnsi="Calibri" w:cs="Calibri"/>
                <w:color w:val="000000"/>
              </w:rPr>
            </w:pPr>
            <w:r w:rsidRPr="00EB0BCD">
              <w:rPr>
                <w:rFonts w:ascii="Calibri" w:hAnsi="Calibri" w:cs="Calibri"/>
                <w:color w:val="000000"/>
              </w:rPr>
              <w:lastRenderedPageBreak/>
              <w:t>Precio «Punto de café-Sala Almudena Cid» por persona</w:t>
            </w:r>
          </w:p>
        </w:tc>
        <w:tc>
          <w:tcPr>
            <w:tcW w:w="3543" w:type="dxa"/>
            <w:vAlign w:val="center"/>
          </w:tcPr>
          <w:p w14:paraId="0267F609" w14:textId="77777777" w:rsidR="006F3FDA" w:rsidRPr="00EB0BCD" w:rsidRDefault="006F3FDA" w:rsidP="002B0C19">
            <w:pPr>
              <w:jc w:val="right"/>
              <w:rPr>
                <w:rFonts w:ascii="Calibri" w:hAnsi="Calibri" w:cs="Calibri"/>
                <w:b/>
                <w:bCs/>
                <w:color w:val="000000"/>
              </w:rPr>
            </w:pPr>
            <w:r w:rsidRPr="00EB0BCD">
              <w:rPr>
                <w:rFonts w:ascii="Calibri" w:hAnsi="Calibri" w:cs="Calibri"/>
                <w:color w:val="000000"/>
              </w:rPr>
              <w:t>€/</w:t>
            </w:r>
            <w:proofErr w:type="spellStart"/>
            <w:r w:rsidRPr="00EB0BCD">
              <w:rPr>
                <w:rFonts w:ascii="Calibri" w:hAnsi="Calibri" w:cs="Calibri"/>
                <w:color w:val="000000"/>
              </w:rPr>
              <w:t>ud</w:t>
            </w:r>
            <w:proofErr w:type="spellEnd"/>
          </w:p>
        </w:tc>
      </w:tr>
      <w:tr w:rsidR="006F3FDA" w:rsidRPr="00EE28E0" w14:paraId="57AA78C3" w14:textId="77777777" w:rsidTr="002B0C19">
        <w:trPr>
          <w:trHeight w:val="285"/>
          <w:jc w:val="center"/>
        </w:trPr>
        <w:tc>
          <w:tcPr>
            <w:tcW w:w="3748" w:type="dxa"/>
            <w:shd w:val="clear" w:color="auto" w:fill="auto"/>
            <w:noWrap/>
            <w:vAlign w:val="center"/>
          </w:tcPr>
          <w:p w14:paraId="3574BA1A" w14:textId="77777777" w:rsidR="006F3FDA" w:rsidRPr="00EB0BCD" w:rsidRDefault="006F3FDA" w:rsidP="002B0C19">
            <w:pPr>
              <w:rPr>
                <w:rFonts w:ascii="Calibri" w:hAnsi="Calibri" w:cs="Calibri"/>
                <w:color w:val="000000"/>
                <w:lang w:val="pt-PT"/>
              </w:rPr>
            </w:pPr>
            <w:r w:rsidRPr="00EB0BCD">
              <w:rPr>
                <w:rFonts w:ascii="Calibri" w:hAnsi="Calibri" w:cs="Calibri"/>
                <w:color w:val="000000"/>
                <w:lang w:val="pt-PT"/>
              </w:rPr>
              <w:t>Total «Punto de café-Sala Almudena Cid»</w:t>
            </w:r>
          </w:p>
        </w:tc>
        <w:tc>
          <w:tcPr>
            <w:tcW w:w="3543" w:type="dxa"/>
            <w:vAlign w:val="center"/>
          </w:tcPr>
          <w:p w14:paraId="5A144BBD" w14:textId="77777777" w:rsidR="006F3FDA" w:rsidRPr="00EB0BCD" w:rsidRDefault="006F3FDA" w:rsidP="002B0C19">
            <w:pPr>
              <w:jc w:val="right"/>
              <w:rPr>
                <w:rFonts w:ascii="Calibri" w:hAnsi="Calibri" w:cs="Calibri"/>
                <w:b/>
                <w:bCs/>
                <w:color w:val="000000"/>
              </w:rPr>
            </w:pPr>
            <w:r w:rsidRPr="00EB0BCD">
              <w:rPr>
                <w:rFonts w:ascii="Aptos Narrow" w:hAnsi="Aptos Narrow"/>
                <w:b/>
                <w:bCs/>
                <w:color w:val="000000"/>
              </w:rPr>
              <w:t>€</w:t>
            </w:r>
          </w:p>
        </w:tc>
      </w:tr>
      <w:tr w:rsidR="006F3FDA" w:rsidRPr="00EE28E0" w14:paraId="12C0C8FE" w14:textId="77777777" w:rsidTr="002B0C19">
        <w:trPr>
          <w:trHeight w:val="285"/>
          <w:jc w:val="center"/>
        </w:trPr>
        <w:tc>
          <w:tcPr>
            <w:tcW w:w="3748" w:type="dxa"/>
            <w:shd w:val="clear" w:color="auto" w:fill="auto"/>
            <w:noWrap/>
            <w:vAlign w:val="center"/>
          </w:tcPr>
          <w:p w14:paraId="41E7A848" w14:textId="77777777" w:rsidR="006F3FDA" w:rsidRPr="00185100" w:rsidRDefault="006F3FDA" w:rsidP="002B0C19">
            <w:pPr>
              <w:rPr>
                <w:rFonts w:cstheme="minorHAnsi"/>
                <w:color w:val="000000"/>
                <w:lang w:val="pt-PT"/>
              </w:rPr>
            </w:pPr>
            <w:r w:rsidRPr="00185100">
              <w:rPr>
                <w:rFonts w:cstheme="minorHAnsi"/>
                <w:color w:val="000000"/>
                <w:lang w:val="pt-PT"/>
              </w:rPr>
              <w:t>Transporte</w:t>
            </w:r>
          </w:p>
        </w:tc>
        <w:tc>
          <w:tcPr>
            <w:tcW w:w="3543" w:type="dxa"/>
            <w:vAlign w:val="center"/>
          </w:tcPr>
          <w:p w14:paraId="6F2FAB05" w14:textId="77777777" w:rsidR="006F3FDA" w:rsidRPr="00185100" w:rsidRDefault="006F3FDA" w:rsidP="002B0C19">
            <w:pPr>
              <w:jc w:val="right"/>
              <w:rPr>
                <w:rFonts w:cstheme="minorHAnsi"/>
                <w:b/>
                <w:bCs/>
                <w:color w:val="000000"/>
              </w:rPr>
            </w:pPr>
            <w:r w:rsidRPr="00185100">
              <w:rPr>
                <w:rFonts w:cstheme="minorHAnsi"/>
                <w:b/>
                <w:bCs/>
                <w:color w:val="000000"/>
              </w:rPr>
              <w:t>€</w:t>
            </w:r>
          </w:p>
        </w:tc>
      </w:tr>
      <w:tr w:rsidR="006F3FDA" w:rsidRPr="00EE28E0" w14:paraId="13EECCFA" w14:textId="77777777" w:rsidTr="002B0C19">
        <w:trPr>
          <w:trHeight w:val="285"/>
          <w:jc w:val="center"/>
        </w:trPr>
        <w:tc>
          <w:tcPr>
            <w:tcW w:w="3748" w:type="dxa"/>
            <w:shd w:val="clear" w:color="auto" w:fill="auto"/>
            <w:noWrap/>
            <w:vAlign w:val="center"/>
          </w:tcPr>
          <w:p w14:paraId="08EB7A97" w14:textId="77777777" w:rsidR="006F3FDA" w:rsidRPr="00185100" w:rsidRDefault="006F3FDA" w:rsidP="002B0C19">
            <w:pPr>
              <w:rPr>
                <w:rFonts w:cstheme="minorHAnsi"/>
                <w:color w:val="000000"/>
                <w:lang w:val="pt-PT"/>
              </w:rPr>
            </w:pPr>
            <w:r w:rsidRPr="00185100">
              <w:rPr>
                <w:rFonts w:cstheme="minorHAnsi"/>
                <w:color w:val="000000"/>
                <w:lang w:val="pt-PT"/>
              </w:rPr>
              <w:t>Manteleria para 20 mesas</w:t>
            </w:r>
          </w:p>
        </w:tc>
        <w:tc>
          <w:tcPr>
            <w:tcW w:w="3543" w:type="dxa"/>
            <w:vAlign w:val="center"/>
          </w:tcPr>
          <w:p w14:paraId="4CCA9CD1" w14:textId="77777777" w:rsidR="006F3FDA" w:rsidRPr="00185100" w:rsidRDefault="006F3FDA" w:rsidP="002B0C19">
            <w:pPr>
              <w:jc w:val="right"/>
              <w:rPr>
                <w:rFonts w:cstheme="minorHAnsi"/>
                <w:b/>
                <w:bCs/>
                <w:color w:val="000000"/>
              </w:rPr>
            </w:pPr>
            <w:r w:rsidRPr="00185100">
              <w:rPr>
                <w:rFonts w:cstheme="minorHAnsi"/>
                <w:b/>
                <w:bCs/>
                <w:color w:val="000000"/>
              </w:rPr>
              <w:t>€</w:t>
            </w:r>
          </w:p>
        </w:tc>
      </w:tr>
      <w:tr w:rsidR="006F3FDA" w:rsidRPr="00EE28E0" w14:paraId="7E07753A" w14:textId="77777777" w:rsidTr="002B0C19">
        <w:trPr>
          <w:trHeight w:val="285"/>
          <w:jc w:val="center"/>
        </w:trPr>
        <w:tc>
          <w:tcPr>
            <w:tcW w:w="3748" w:type="dxa"/>
            <w:shd w:val="clear" w:color="auto" w:fill="auto"/>
            <w:noWrap/>
            <w:vAlign w:val="center"/>
            <w:hideMark/>
          </w:tcPr>
          <w:p w14:paraId="4B3A5E7F" w14:textId="77777777" w:rsidR="006F3FDA" w:rsidRPr="00185100" w:rsidRDefault="006F3FDA" w:rsidP="002B0C19">
            <w:pPr>
              <w:rPr>
                <w:rFonts w:cstheme="minorHAnsi"/>
                <w:color w:val="000000"/>
              </w:rPr>
            </w:pPr>
            <w:proofErr w:type="gramStart"/>
            <w:r w:rsidRPr="00185100">
              <w:rPr>
                <w:rFonts w:cstheme="minorHAnsi"/>
                <w:color w:val="000000"/>
              </w:rPr>
              <w:t>Total</w:t>
            </w:r>
            <w:proofErr w:type="gramEnd"/>
            <w:r w:rsidRPr="00185100">
              <w:rPr>
                <w:rFonts w:cstheme="minorHAnsi"/>
                <w:color w:val="000000"/>
              </w:rPr>
              <w:t xml:space="preserve"> importe sin IVA</w:t>
            </w:r>
          </w:p>
        </w:tc>
        <w:tc>
          <w:tcPr>
            <w:tcW w:w="3543" w:type="dxa"/>
            <w:vAlign w:val="center"/>
          </w:tcPr>
          <w:p w14:paraId="19481983" w14:textId="77777777" w:rsidR="006F3FDA" w:rsidRPr="00185100" w:rsidRDefault="006F3FDA" w:rsidP="002B0C19">
            <w:pPr>
              <w:jc w:val="right"/>
              <w:rPr>
                <w:rFonts w:cstheme="minorHAnsi"/>
                <w:b/>
                <w:bCs/>
                <w:color w:val="000000"/>
              </w:rPr>
            </w:pPr>
            <w:r w:rsidRPr="00185100">
              <w:rPr>
                <w:rFonts w:cstheme="minorHAnsi"/>
                <w:b/>
                <w:bCs/>
                <w:color w:val="000000"/>
              </w:rPr>
              <w:t>€</w:t>
            </w:r>
          </w:p>
        </w:tc>
      </w:tr>
      <w:tr w:rsidR="006F3FDA" w:rsidRPr="00EE28E0" w14:paraId="3AA02417" w14:textId="77777777" w:rsidTr="002B0C19">
        <w:trPr>
          <w:trHeight w:val="285"/>
          <w:jc w:val="center"/>
        </w:trPr>
        <w:tc>
          <w:tcPr>
            <w:tcW w:w="3748" w:type="dxa"/>
            <w:shd w:val="clear" w:color="auto" w:fill="auto"/>
            <w:noWrap/>
            <w:vAlign w:val="center"/>
            <w:hideMark/>
          </w:tcPr>
          <w:p w14:paraId="7F292C93" w14:textId="77777777" w:rsidR="006F3FDA" w:rsidRPr="002E13D5" w:rsidRDefault="006F3FDA" w:rsidP="002B0C19">
            <w:pPr>
              <w:rPr>
                <w:rFonts w:ascii="Calibri" w:hAnsi="Calibri" w:cs="Calibri"/>
                <w:color w:val="000000"/>
              </w:rPr>
            </w:pPr>
            <w:proofErr w:type="gramStart"/>
            <w:r w:rsidRPr="002E13D5">
              <w:rPr>
                <w:rFonts w:ascii="Calibri" w:hAnsi="Calibri" w:cs="Calibri"/>
                <w:color w:val="000000"/>
              </w:rPr>
              <w:t>Total</w:t>
            </w:r>
            <w:proofErr w:type="gramEnd"/>
            <w:r w:rsidRPr="002E13D5">
              <w:rPr>
                <w:rFonts w:ascii="Calibri" w:hAnsi="Calibri" w:cs="Calibri"/>
                <w:color w:val="000000"/>
              </w:rPr>
              <w:t xml:space="preserve"> importe con IVA (10 %)</w:t>
            </w:r>
          </w:p>
        </w:tc>
        <w:tc>
          <w:tcPr>
            <w:tcW w:w="3543" w:type="dxa"/>
          </w:tcPr>
          <w:p w14:paraId="69A00301" w14:textId="77777777" w:rsidR="006F3FDA" w:rsidRPr="002E13D5" w:rsidRDefault="006F3FDA" w:rsidP="002B0C19">
            <w:pPr>
              <w:jc w:val="right"/>
              <w:rPr>
                <w:rFonts w:ascii="Calibri" w:hAnsi="Calibri" w:cs="Calibri"/>
                <w:b/>
                <w:bCs/>
                <w:color w:val="000000"/>
              </w:rPr>
            </w:pPr>
            <w:r w:rsidRPr="002E13D5">
              <w:rPr>
                <w:rFonts w:ascii="Calibri" w:hAnsi="Calibri" w:cs="Calibri"/>
                <w:b/>
                <w:bCs/>
                <w:color w:val="000000"/>
              </w:rPr>
              <w:t>€</w:t>
            </w:r>
          </w:p>
        </w:tc>
      </w:tr>
    </w:tbl>
    <w:p w14:paraId="2C956152" w14:textId="77777777" w:rsidR="006F3FDA" w:rsidRDefault="006F3FDA" w:rsidP="006F3FDA">
      <w:pPr>
        <w:pStyle w:val="Prrafo"/>
        <w:tabs>
          <w:tab w:val="left" w:pos="8789"/>
        </w:tabs>
        <w:jc w:val="left"/>
        <w:rPr>
          <w:rFonts w:cs="Arial"/>
        </w:rPr>
      </w:pPr>
    </w:p>
    <w:p w14:paraId="79C34DE5" w14:textId="77777777" w:rsidR="006F3FDA" w:rsidRPr="002B1D26" w:rsidRDefault="006F3FDA" w:rsidP="006F3FDA">
      <w:pPr>
        <w:pStyle w:val="Prrafo"/>
        <w:tabs>
          <w:tab w:val="left" w:pos="8789"/>
        </w:tabs>
        <w:ind w:left="1080"/>
        <w:rPr>
          <w:rFonts w:cs="Arial"/>
          <w:lang w:val="es-ES"/>
        </w:rPr>
      </w:pPr>
    </w:p>
    <w:p w14:paraId="5490327E" w14:textId="77777777" w:rsidR="006F3FDA" w:rsidRPr="002B1D26" w:rsidRDefault="006F3FDA" w:rsidP="006F3FDA">
      <w:pPr>
        <w:pStyle w:val="Prrafo"/>
        <w:tabs>
          <w:tab w:val="left" w:pos="8789"/>
        </w:tabs>
        <w:ind w:left="720"/>
        <w:rPr>
          <w:rFonts w:cs="Arial"/>
          <w:lang w:val="es-ES"/>
        </w:rPr>
      </w:pPr>
      <w:r w:rsidRPr="002B1D26">
        <w:rPr>
          <w:rFonts w:cs="Arial"/>
          <w:lang w:val="es-ES"/>
        </w:rPr>
        <w:t xml:space="preserve">                             </w:t>
      </w:r>
    </w:p>
    <w:p w14:paraId="3AEDDF9E" w14:textId="77777777" w:rsidR="006F3FDA" w:rsidRPr="002B1D26" w:rsidRDefault="006F3FDA" w:rsidP="006F3FDA">
      <w:pPr>
        <w:pStyle w:val="Prrafo"/>
        <w:tabs>
          <w:tab w:val="left" w:pos="8789"/>
        </w:tabs>
        <w:ind w:left="720"/>
        <w:rPr>
          <w:rFonts w:cs="Arial"/>
          <w:lang w:val="es-ES"/>
        </w:rPr>
      </w:pPr>
      <w:r w:rsidRPr="002B1D26">
        <w:rPr>
          <w:rFonts w:cs="Arial"/>
          <w:lang w:val="es-ES"/>
        </w:rPr>
        <w:tab/>
      </w:r>
    </w:p>
    <w:p w14:paraId="52A8940D" w14:textId="77777777" w:rsidR="006F3FDA" w:rsidRPr="002B1D26" w:rsidRDefault="006F3FDA" w:rsidP="006F3FDA">
      <w:pPr>
        <w:pStyle w:val="Prrafo"/>
        <w:tabs>
          <w:tab w:val="left" w:pos="8789"/>
        </w:tabs>
        <w:ind w:left="720"/>
        <w:jc w:val="left"/>
        <w:rPr>
          <w:rFonts w:cs="Arial"/>
          <w:lang w:val="es-ES"/>
        </w:rPr>
      </w:pPr>
      <w:r w:rsidRPr="002B1D26">
        <w:rPr>
          <w:rFonts w:cs="Arial"/>
          <w:lang w:val="es-ES"/>
        </w:rPr>
        <w:t xml:space="preserve">     </w:t>
      </w:r>
    </w:p>
    <w:p w14:paraId="2844A6E4" w14:textId="77777777" w:rsidR="006F3FDA" w:rsidRPr="00B3181D" w:rsidRDefault="006F3FDA" w:rsidP="006F3FDA">
      <w:pPr>
        <w:pStyle w:val="Prrafo"/>
        <w:tabs>
          <w:tab w:val="left" w:pos="8789"/>
        </w:tabs>
        <w:jc w:val="right"/>
        <w:rPr>
          <w:rFonts w:cs="Arial"/>
        </w:rPr>
      </w:pPr>
    </w:p>
    <w:p w14:paraId="6CC34F71" w14:textId="77777777" w:rsidR="006F3FDA" w:rsidRPr="00B3181D" w:rsidRDefault="006F3FDA" w:rsidP="006F3FDA">
      <w:pPr>
        <w:pStyle w:val="Prrafo"/>
        <w:tabs>
          <w:tab w:val="left" w:pos="8789"/>
        </w:tabs>
        <w:jc w:val="right"/>
        <w:rPr>
          <w:rFonts w:cs="Arial"/>
        </w:rPr>
      </w:pPr>
      <w:r w:rsidRPr="00B3181D">
        <w:rPr>
          <w:rFonts w:cs="Arial"/>
        </w:rPr>
        <w:t>En…………</w:t>
      </w:r>
      <w:proofErr w:type="gramStart"/>
      <w:r w:rsidRPr="00B3181D">
        <w:rPr>
          <w:rFonts w:cs="Arial"/>
        </w:rPr>
        <w:t>…….</w:t>
      </w:r>
      <w:proofErr w:type="gramEnd"/>
      <w:r w:rsidRPr="00B3181D">
        <w:rPr>
          <w:rFonts w:cs="Arial"/>
        </w:rPr>
        <w:t xml:space="preserve">.….., a ….. de ................................. de .......... </w:t>
      </w:r>
    </w:p>
    <w:p w14:paraId="1BCBA15B" w14:textId="77777777" w:rsidR="006F3FDA" w:rsidRPr="00B3181D" w:rsidRDefault="006F3FDA" w:rsidP="006F3FDA">
      <w:pPr>
        <w:pStyle w:val="Prrafo"/>
        <w:tabs>
          <w:tab w:val="left" w:pos="8789"/>
        </w:tabs>
        <w:jc w:val="right"/>
        <w:rPr>
          <w:rFonts w:cs="Arial"/>
        </w:rPr>
      </w:pPr>
      <w:r w:rsidRPr="00B3181D">
        <w:rPr>
          <w:rFonts w:cs="Arial"/>
        </w:rPr>
        <w:t>(Lugar, fecha y firma del representante)</w:t>
      </w:r>
    </w:p>
    <w:p w14:paraId="6DF9EAE9" w14:textId="77777777" w:rsidR="006F3FDA" w:rsidRPr="00B3181D" w:rsidRDefault="006F3FDA" w:rsidP="006F3FDA">
      <w:pPr>
        <w:pStyle w:val="Prrafo"/>
        <w:tabs>
          <w:tab w:val="left" w:pos="8789"/>
        </w:tabs>
        <w:rPr>
          <w:rFonts w:cs="Arial"/>
          <w:sz w:val="20"/>
        </w:rPr>
      </w:pPr>
    </w:p>
    <w:p w14:paraId="27B5D818" w14:textId="77777777" w:rsidR="006F3FDA" w:rsidRPr="00B3181D" w:rsidRDefault="006F3FDA" w:rsidP="006F3FDA">
      <w:pPr>
        <w:pStyle w:val="Prrafo"/>
        <w:tabs>
          <w:tab w:val="left" w:pos="8789"/>
        </w:tabs>
        <w:rPr>
          <w:rFonts w:cs="Arial"/>
          <w:sz w:val="20"/>
        </w:rPr>
      </w:pPr>
    </w:p>
    <w:p w14:paraId="062FD67B" w14:textId="77777777" w:rsidR="006F3FDA" w:rsidRPr="00B3181D" w:rsidRDefault="006F3FDA" w:rsidP="006F3FDA">
      <w:pPr>
        <w:pStyle w:val="Prrafo"/>
        <w:tabs>
          <w:tab w:val="left" w:pos="8789"/>
        </w:tabs>
        <w:rPr>
          <w:rFonts w:cs="Arial"/>
          <w:sz w:val="16"/>
          <w:szCs w:val="16"/>
        </w:rPr>
      </w:pPr>
      <w:r w:rsidRPr="00B3181D">
        <w:rPr>
          <w:rFonts w:cs="Arial"/>
          <w:sz w:val="16"/>
          <w:szCs w:val="16"/>
        </w:rPr>
        <w:t>NOTA:</w:t>
      </w:r>
    </w:p>
    <w:p w14:paraId="7443E447" w14:textId="0EDCF311" w:rsidR="006F3FDA" w:rsidRPr="00B3181D" w:rsidRDefault="006F3FDA" w:rsidP="006F3FDA">
      <w:pPr>
        <w:pStyle w:val="Prrafo"/>
        <w:tabs>
          <w:tab w:val="left" w:pos="8789"/>
        </w:tabs>
        <w:rPr>
          <w:rFonts w:cs="Arial"/>
        </w:rPr>
      </w:pPr>
      <w:r w:rsidRPr="00B3181D">
        <w:rPr>
          <w:rFonts w:cs="Arial"/>
          <w:sz w:val="16"/>
          <w:szCs w:val="16"/>
        </w:rPr>
        <w:t>La proposición económica y los compromisos adquiridos presentados por una UTE deberá estar firmada por los representantes de todas las empresas componentes de la unión temporal, con expresión del porcentaje de participación.</w:t>
      </w:r>
    </w:p>
    <w:p w14:paraId="66606C10" w14:textId="4F061CE5" w:rsidR="00556FD8" w:rsidRPr="006F3FDA" w:rsidRDefault="00556FD8" w:rsidP="00277883">
      <w:pPr>
        <w:rPr>
          <w:lang w:val="es-ES_tradnl"/>
        </w:rPr>
      </w:pPr>
    </w:p>
    <w:sectPr w:rsidR="00556FD8" w:rsidRPr="006F3FDA"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34D83" w14:textId="77777777" w:rsidR="007C4C32" w:rsidRDefault="007C4C32" w:rsidP="00881718">
      <w:pPr>
        <w:spacing w:after="0" w:line="240" w:lineRule="auto"/>
      </w:pPr>
      <w:r>
        <w:separator/>
      </w:r>
    </w:p>
  </w:endnote>
  <w:endnote w:type="continuationSeparator" w:id="0">
    <w:p w14:paraId="4C4C05CF" w14:textId="77777777" w:rsidR="007C4C32" w:rsidRDefault="007C4C32" w:rsidP="00881718">
      <w:pPr>
        <w:spacing w:after="0" w:line="240" w:lineRule="auto"/>
      </w:pPr>
      <w:r>
        <w:continuationSeparator/>
      </w:r>
    </w:p>
  </w:endnote>
  <w:endnote w:type="continuationNotice" w:id="1">
    <w:p w14:paraId="3E03921E" w14:textId="77777777" w:rsidR="007C4C32" w:rsidRDefault="007C4C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ptos Narrow">
    <w:charset w:val="00"/>
    <w:family w:val="swiss"/>
    <w:pitch w:val="variable"/>
    <w:sig w:usb0="20000287" w:usb1="00000003" w:usb2="00000000" w:usb3="00000000" w:csb0="0000019F"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81E68" w14:textId="77777777" w:rsidR="007C4C32" w:rsidRDefault="007C4C32" w:rsidP="00881718">
      <w:pPr>
        <w:spacing w:after="0" w:line="240" w:lineRule="auto"/>
      </w:pPr>
      <w:r>
        <w:separator/>
      </w:r>
    </w:p>
  </w:footnote>
  <w:footnote w:type="continuationSeparator" w:id="0">
    <w:p w14:paraId="4FB0827C" w14:textId="77777777" w:rsidR="007C4C32" w:rsidRDefault="007C4C32" w:rsidP="00881718">
      <w:pPr>
        <w:spacing w:after="0" w:line="240" w:lineRule="auto"/>
      </w:pPr>
      <w:r>
        <w:continuationSeparator/>
      </w:r>
    </w:p>
  </w:footnote>
  <w:footnote w:type="continuationNotice" w:id="1">
    <w:p w14:paraId="7D92543F" w14:textId="77777777" w:rsidR="007C4C32" w:rsidRDefault="007C4C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EF34E" id="Rectángulo 7" o:spid="_x0000_s1026" style="position:absolute;margin-left:70.1pt;margin-top:.25pt;width:121.3pt;height:10.45pt;z-index:25165824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61D3F"/>
    <w:rsid w:val="00082A2B"/>
    <w:rsid w:val="00084EA5"/>
    <w:rsid w:val="000F0074"/>
    <w:rsid w:val="002104FD"/>
    <w:rsid w:val="00277883"/>
    <w:rsid w:val="002938FA"/>
    <w:rsid w:val="002A0812"/>
    <w:rsid w:val="002E4AC6"/>
    <w:rsid w:val="002E6383"/>
    <w:rsid w:val="0031279B"/>
    <w:rsid w:val="0036022D"/>
    <w:rsid w:val="00385B55"/>
    <w:rsid w:val="003B1235"/>
    <w:rsid w:val="004A082F"/>
    <w:rsid w:val="004B6C5D"/>
    <w:rsid w:val="004F59C1"/>
    <w:rsid w:val="00556FD8"/>
    <w:rsid w:val="005A56AD"/>
    <w:rsid w:val="005D1662"/>
    <w:rsid w:val="00646D09"/>
    <w:rsid w:val="00653606"/>
    <w:rsid w:val="00680823"/>
    <w:rsid w:val="006A7CBF"/>
    <w:rsid w:val="006D1EFC"/>
    <w:rsid w:val="006F3FDA"/>
    <w:rsid w:val="00702AF2"/>
    <w:rsid w:val="00723DF9"/>
    <w:rsid w:val="00756972"/>
    <w:rsid w:val="007C4C32"/>
    <w:rsid w:val="007D03F1"/>
    <w:rsid w:val="007D78F3"/>
    <w:rsid w:val="00813ABE"/>
    <w:rsid w:val="00843FF9"/>
    <w:rsid w:val="00847869"/>
    <w:rsid w:val="0086772A"/>
    <w:rsid w:val="00881718"/>
    <w:rsid w:val="00883151"/>
    <w:rsid w:val="008904D5"/>
    <w:rsid w:val="00907C43"/>
    <w:rsid w:val="00917CE8"/>
    <w:rsid w:val="00A55610"/>
    <w:rsid w:val="00A60CEC"/>
    <w:rsid w:val="00A81EF2"/>
    <w:rsid w:val="00AA5F4F"/>
    <w:rsid w:val="00AB0E9E"/>
    <w:rsid w:val="00AC7DDA"/>
    <w:rsid w:val="00B33D62"/>
    <w:rsid w:val="00B8316D"/>
    <w:rsid w:val="00C06FB7"/>
    <w:rsid w:val="00C10DC6"/>
    <w:rsid w:val="00C15663"/>
    <w:rsid w:val="00C57785"/>
    <w:rsid w:val="00CA1B15"/>
    <w:rsid w:val="00CB00D8"/>
    <w:rsid w:val="00CD1DFF"/>
    <w:rsid w:val="00D01340"/>
    <w:rsid w:val="00D43071"/>
    <w:rsid w:val="00D74FEA"/>
    <w:rsid w:val="00DA3521"/>
    <w:rsid w:val="00DB0933"/>
    <w:rsid w:val="00DE52FD"/>
    <w:rsid w:val="00E41834"/>
    <w:rsid w:val="00E61DE2"/>
    <w:rsid w:val="00E80032"/>
    <w:rsid w:val="00E80A2C"/>
    <w:rsid w:val="00EE69E6"/>
    <w:rsid w:val="00F51A84"/>
    <w:rsid w:val="00F96118"/>
    <w:rsid w:val="00FC4695"/>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943138">
      <w:bodyDiv w:val="1"/>
      <w:marLeft w:val="0"/>
      <w:marRight w:val="0"/>
      <w:marTop w:val="0"/>
      <w:marBottom w:val="0"/>
      <w:divBdr>
        <w:top w:val="none" w:sz="0" w:space="0" w:color="auto"/>
        <w:left w:val="none" w:sz="0" w:space="0" w:color="auto"/>
        <w:bottom w:val="none" w:sz="0" w:space="0" w:color="auto"/>
        <w:right w:val="none" w:sz="0" w:space="0" w:color="auto"/>
      </w:divBdr>
    </w:div>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 w:id="195513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2.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3.xml><?xml version="1.0" encoding="utf-8"?>
<ds:datastoreItem xmlns:ds="http://schemas.openxmlformats.org/officeDocument/2006/customXml" ds:itemID="{1D657771-294E-433D-82BA-9B6EC5E9EEAC}"/>
</file>

<file path=customXml/itemProps4.xml><?xml version="1.0" encoding="utf-8"?>
<ds:datastoreItem xmlns:ds="http://schemas.openxmlformats.org/officeDocument/2006/customXml" ds:itemID="{F50EE17B-B3A8-4610-A2B9-72181FEB1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2016</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cp:revision>
  <dcterms:created xsi:type="dcterms:W3CDTF">2024-08-01T13:23:00Z</dcterms:created>
  <dcterms:modified xsi:type="dcterms:W3CDTF">2024-08-01T13:23:00Z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